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6"/>
          <w:szCs w:val="36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36"/>
          <w:szCs w:val="36"/>
        </w:rPr>
        <w:t>研究生课程听课记录表</w:t>
      </w:r>
    </w:p>
    <w:p>
      <w:pPr>
        <w:jc w:val="center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2</w:t>
      </w:r>
      <w:r>
        <w:rPr>
          <w:rFonts w:ascii="仿宋" w:hAnsi="仿宋" w:eastAsia="仿宋"/>
          <w:b/>
          <w:sz w:val="24"/>
          <w:szCs w:val="24"/>
        </w:rPr>
        <w:t>0</w:t>
      </w:r>
      <w:r>
        <w:rPr>
          <w:rFonts w:ascii="仿宋" w:hAnsi="仿宋" w:eastAsia="仿宋"/>
          <w:b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/>
          <w:b/>
          <w:sz w:val="24"/>
          <w:szCs w:val="24"/>
        </w:rPr>
        <w:t>-</w:t>
      </w:r>
      <w:r>
        <w:rPr>
          <w:rFonts w:ascii="仿宋" w:hAnsi="仿宋" w:eastAsia="仿宋"/>
          <w:b/>
          <w:sz w:val="24"/>
          <w:szCs w:val="24"/>
        </w:rPr>
        <w:t xml:space="preserve">20 </w:t>
      </w:r>
      <w:r>
        <w:rPr>
          <w:rFonts w:ascii="仿宋" w:hAnsi="仿宋" w:eastAsia="仿宋"/>
          <w:b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/>
          <w:b/>
          <w:sz w:val="24"/>
          <w:szCs w:val="24"/>
        </w:rPr>
        <w:t>第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 xml:space="preserve"> </w:t>
      </w:r>
      <w:r>
        <w:rPr>
          <w:rFonts w:ascii="仿宋" w:hAnsi="仿宋" w:eastAsia="仿宋"/>
          <w:b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/>
          <w:b/>
          <w:sz w:val="24"/>
          <w:szCs w:val="24"/>
        </w:rPr>
        <w:t>学期</w:t>
      </w:r>
    </w:p>
    <w:p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课程名称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b/>
          <w:sz w:val="28"/>
          <w:szCs w:val="28"/>
          <w:u w:val="single"/>
        </w:rPr>
        <w:t xml:space="preserve">                         </w:t>
      </w:r>
      <w:r>
        <w:rPr>
          <w:rFonts w:ascii="仿宋" w:hAnsi="仿宋" w:eastAsia="仿宋"/>
          <w:b/>
          <w:sz w:val="28"/>
          <w:szCs w:val="28"/>
        </w:rPr>
        <w:t xml:space="preserve">   </w:t>
      </w:r>
      <w:r>
        <w:rPr>
          <w:rFonts w:hint="eastAsia" w:ascii="仿宋" w:hAnsi="仿宋" w:eastAsia="仿宋"/>
          <w:b/>
          <w:sz w:val="28"/>
          <w:szCs w:val="28"/>
        </w:rPr>
        <w:t>任课教师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b/>
          <w:sz w:val="28"/>
          <w:szCs w:val="28"/>
          <w:u w:val="single"/>
        </w:rPr>
        <w:t xml:space="preserve">         </w:t>
      </w:r>
    </w:p>
    <w:p>
      <w:pPr>
        <w:jc w:val="left"/>
        <w:rPr>
          <w:rFonts w:ascii="仿宋" w:hAnsi="仿宋" w:eastAsia="仿宋"/>
          <w:b/>
          <w:sz w:val="28"/>
          <w:szCs w:val="28"/>
          <w:u w:val="single"/>
        </w:rPr>
      </w:pPr>
      <w:r>
        <w:rPr>
          <w:rFonts w:hint="eastAsia" w:ascii="仿宋" w:hAnsi="仿宋" w:eastAsia="仿宋"/>
          <w:b/>
          <w:sz w:val="28"/>
          <w:szCs w:val="28"/>
        </w:rPr>
        <w:t>听课地点及时间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b/>
          <w:sz w:val="28"/>
          <w:szCs w:val="28"/>
          <w:u w:val="single"/>
        </w:rPr>
        <w:t xml:space="preserve">                    </w:t>
      </w:r>
      <w:r>
        <w:rPr>
          <w:rFonts w:ascii="仿宋" w:hAnsi="仿宋" w:eastAsia="仿宋"/>
          <w:b/>
          <w:sz w:val="28"/>
          <w:szCs w:val="28"/>
        </w:rPr>
        <w:t xml:space="preserve">  </w:t>
      </w:r>
      <w:r>
        <w:rPr>
          <w:rFonts w:hint="eastAsia" w:ascii="仿宋" w:hAnsi="仿宋" w:eastAsia="仿宋"/>
          <w:b/>
          <w:sz w:val="28"/>
          <w:szCs w:val="28"/>
        </w:rPr>
        <w:t>听课教师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b/>
          <w:sz w:val="28"/>
          <w:szCs w:val="28"/>
          <w:u w:val="single"/>
        </w:rPr>
        <w:t xml:space="preserve">         </w:t>
      </w:r>
      <w:r>
        <w:rPr>
          <w:rFonts w:ascii="仿宋" w:hAnsi="仿宋" w:eastAsia="仿宋"/>
          <w:b/>
          <w:sz w:val="28"/>
          <w:szCs w:val="28"/>
        </w:rPr>
        <w:t xml:space="preserve">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5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</w:tcPr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任课教师出勤（是否擅自停课、按时上下课；有无随意更改上课时间及地点情况）</w:t>
            </w:r>
          </w:p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</w:tcPr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研究生出勤（应到人数，实到人数，迟到情况）</w:t>
            </w:r>
          </w:p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</w:tcPr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教师教学态度（课前准备是否充分，课堂教学是否认真，治学是否严谨）</w:t>
            </w:r>
          </w:p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</w:tcPr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研究生学习态度（听课态度是否认真，是否积极发表个人见解，与教师的互动性是否良好）</w:t>
            </w:r>
          </w:p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</w:tcPr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教学内容（是否体现国内外研究现状，有无新观点；是否具有前沿性，讲课的系统性和条理性；重点是否突出，能否注重理论和实际的联系、结合教学进行分析讨论等）</w:t>
            </w:r>
          </w:p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</w:tcPr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教学方式（是否注重研究能力和方法的培养，是否能激发学生思想，鼓励学生发表见解；实践教学互动性情况；是否根据课程性质和课程内容适当有效的应用现代化教学手段）</w:t>
            </w:r>
          </w:p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优（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86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分以上）、良（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76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—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85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）、中（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60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—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75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）、差（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60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分以下（不含6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分））</w:t>
            </w:r>
          </w:p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评分：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  <w:szCs w:val="24"/>
                <w:u w:val="single"/>
              </w:rPr>
              <w:t xml:space="preserve">        </w:t>
            </w:r>
          </w:p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5607" w:type="dxa"/>
          </w:tcPr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需要改进内容：</w:t>
            </w:r>
          </w:p>
        </w:tc>
      </w:tr>
    </w:tbl>
    <w:p>
      <w:pPr>
        <w:jc w:val="lef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专业课记录表由任课教师所在学院保管备查，公共课记录表由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研究生院</w:t>
      </w:r>
      <w:r>
        <w:rPr>
          <w:rFonts w:hint="eastAsia" w:ascii="仿宋" w:hAnsi="仿宋" w:eastAsia="仿宋"/>
          <w:b/>
          <w:sz w:val="24"/>
          <w:szCs w:val="24"/>
        </w:rPr>
        <w:t>保管。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yMGJmNjc4NmY5YmU2ODNiYTdlZWEwNjRiMTRkZmMifQ=="/>
  </w:docVars>
  <w:rsids>
    <w:rsidRoot w:val="00AE6F04"/>
    <w:rsid w:val="0081103F"/>
    <w:rsid w:val="00871D2F"/>
    <w:rsid w:val="00911D95"/>
    <w:rsid w:val="009F6D33"/>
    <w:rsid w:val="00AC222A"/>
    <w:rsid w:val="00AE6F04"/>
    <w:rsid w:val="00C03CD5"/>
    <w:rsid w:val="704A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456</Characters>
  <Lines>3</Lines>
  <Paragraphs>1</Paragraphs>
  <TotalTime>35</TotalTime>
  <ScaleCrop>false</ScaleCrop>
  <LinksUpToDate>false</LinksUpToDate>
  <CharactersWithSpaces>534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2021-05-13T05:38:00Z</dcterms:created>
  <dc:creator>lenovo</dc:creator>
  <cp:lastModifiedBy>Administrator</cp:lastModifiedBy>
  <cp:lastPrinted>2021-05-19T00:16:00Z</cp:lastPrinted>
  <dcterms:modified xsi:type="dcterms:W3CDTF">2023-09-04T02:09:14Z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F8559598DCF94EFBAB232FACA397C918_12</vt:lpwstr>
  </property>
</Properties>
</file>